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bottomFromText="200" w:vertAnchor="text" w:horzAnchor="margin" w:tblpY="171"/>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4465"/>
        <w:gridCol w:w="4961"/>
      </w:tblGrid>
      <w:tr w:rsidR="00963DF7" w:rsidTr="00963DF7">
        <w:tc>
          <w:tcPr>
            <w:tcW w:w="9426" w:type="dxa"/>
            <w:gridSpan w:val="2"/>
            <w:tcBorders>
              <w:top w:val="single" w:sz="6" w:space="0" w:color="000000"/>
              <w:left w:val="single" w:sz="6" w:space="0" w:color="000000"/>
              <w:bottom w:val="nil"/>
              <w:right w:val="single" w:sz="6" w:space="0" w:color="000000"/>
            </w:tcBorders>
            <w:hideMark/>
          </w:tcPr>
          <w:p w:rsidR="0030584B" w:rsidRPr="0030584B" w:rsidRDefault="0030584B" w:rsidP="0030584B">
            <w:pPr>
              <w:rPr>
                <w:i/>
                <w:sz w:val="72"/>
                <w:szCs w:val="72"/>
              </w:rPr>
            </w:pPr>
          </w:p>
          <w:p w:rsidR="0030584B" w:rsidRPr="0030584B" w:rsidRDefault="0030584B" w:rsidP="0030584B">
            <w:pPr>
              <w:tabs>
                <w:tab w:val="center" w:pos="4535"/>
              </w:tabs>
              <w:rPr>
                <w:rFonts w:ascii="Dotum" w:eastAsia="Dotum" w:hAnsi="Dotum" w:cs="Arial Unicode MS"/>
                <w:b/>
                <w:i/>
                <w:sz w:val="36"/>
                <w:szCs w:val="36"/>
              </w:rPr>
            </w:pPr>
            <w:r w:rsidRPr="0030584B">
              <w:rPr>
                <w:rFonts w:ascii="Dotum" w:eastAsia="Dotum" w:hAnsi="Dotum" w:cs="Arial Unicode MS" w:hint="eastAsia"/>
                <w:b/>
                <w:i/>
                <w:sz w:val="36"/>
                <w:szCs w:val="36"/>
              </w:rPr>
              <w:tab/>
            </w:r>
            <w:r>
              <w:rPr>
                <w:noProof/>
                <w:lang w:eastAsia="cs-CZ"/>
              </w:rPr>
              <w:drawing>
                <wp:anchor distT="0" distB="0" distL="114300" distR="114300" simplePos="0" relativeHeight="251659264" behindDoc="1" locked="0" layoutInCell="1" allowOverlap="1">
                  <wp:simplePos x="0" y="0"/>
                  <wp:positionH relativeFrom="column">
                    <wp:posOffset>1233805</wp:posOffset>
                  </wp:positionH>
                  <wp:positionV relativeFrom="paragraph">
                    <wp:posOffset>-5715</wp:posOffset>
                  </wp:positionV>
                  <wp:extent cx="971550" cy="809625"/>
                  <wp:effectExtent l="0" t="0" r="0" b="9525"/>
                  <wp:wrapNone/>
                  <wp:docPr id="1" name="Obrázek 1" descr="CCF02892009_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F02892009_00000"/>
                          <pic:cNvPicPr>
                            <a:picLocks noChangeAspect="1" noChangeArrowheads="1"/>
                          </pic:cNvPicPr>
                        </pic:nvPicPr>
                        <pic:blipFill>
                          <a:blip r:embed="rId5" cstate="print">
                            <a:extLst>
                              <a:ext uri="{28A0092B-C50C-407E-A947-70E740481C1C}">
                                <a14:useLocalDpi xmlns:a14="http://schemas.microsoft.com/office/drawing/2010/main" val="0"/>
                              </a:ext>
                            </a:extLst>
                          </a:blip>
                          <a:srcRect t="13297" b="11829"/>
                          <a:stretch>
                            <a:fillRect/>
                          </a:stretch>
                        </pic:blipFill>
                        <pic:spPr bwMode="auto">
                          <a:xfrm>
                            <a:off x="0" y="0"/>
                            <a:ext cx="971550" cy="809625"/>
                          </a:xfrm>
                          <a:prstGeom prst="rect">
                            <a:avLst/>
                          </a:prstGeom>
                          <a:noFill/>
                        </pic:spPr>
                      </pic:pic>
                    </a:graphicData>
                  </a:graphic>
                  <wp14:sizeRelH relativeFrom="page">
                    <wp14:pctWidth>0</wp14:pctWidth>
                  </wp14:sizeRelH>
                  <wp14:sizeRelV relativeFrom="page">
                    <wp14:pctHeight>0</wp14:pctHeight>
                  </wp14:sizeRelV>
                </wp:anchor>
              </w:drawing>
            </w:r>
            <w:r w:rsidRPr="0030584B">
              <w:rPr>
                <w:rFonts w:ascii="Dotum" w:eastAsia="Dotum" w:hAnsi="Dotum" w:cs="Arial Unicode MS" w:hint="eastAsia"/>
                <w:b/>
                <w:i/>
                <w:sz w:val="36"/>
                <w:szCs w:val="36"/>
              </w:rPr>
              <w:t xml:space="preserve">                  Mateřská škola Bludov</w:t>
            </w:r>
          </w:p>
          <w:p w:rsidR="0030584B" w:rsidRPr="0030584B" w:rsidRDefault="0030584B" w:rsidP="0030584B">
            <w:pPr>
              <w:jc w:val="center"/>
              <w:rPr>
                <w:rFonts w:ascii="Dotum" w:eastAsia="Dotum" w:hAnsi="Dotum" w:cs="Arial Unicode MS"/>
                <w:b/>
                <w:bCs/>
                <w:i/>
                <w:iCs/>
              </w:rPr>
            </w:pPr>
            <w:r w:rsidRPr="0030584B">
              <w:rPr>
                <w:rFonts w:ascii="Dotum" w:hAnsi="Dotum" w:hint="eastAsia"/>
                <w:b/>
                <w:bCs/>
                <w:i/>
                <w:iCs/>
              </w:rPr>
              <w:t xml:space="preserve">                      příspěvková organizace</w:t>
            </w:r>
          </w:p>
          <w:p w:rsidR="0030584B" w:rsidRPr="0030584B" w:rsidRDefault="0030584B" w:rsidP="0030584B">
            <w:pPr>
              <w:jc w:val="center"/>
              <w:rPr>
                <w:b/>
                <w:i/>
                <w:u w:val="single"/>
              </w:rPr>
            </w:pPr>
          </w:p>
          <w:p w:rsidR="0030584B" w:rsidRPr="0030584B" w:rsidRDefault="0030584B" w:rsidP="0030584B">
            <w:pPr>
              <w:jc w:val="center"/>
              <w:rPr>
                <w:b/>
                <w:i/>
                <w:u w:val="single"/>
              </w:rPr>
            </w:pPr>
            <w:r w:rsidRPr="0030584B">
              <w:rPr>
                <w:b/>
                <w:i/>
                <w:u w:val="single"/>
              </w:rPr>
              <w:t>Polní 502, 78961 Bludov, IČO:</w:t>
            </w:r>
            <w:proofErr w:type="gramStart"/>
            <w:r w:rsidRPr="0030584B">
              <w:rPr>
                <w:b/>
                <w:i/>
                <w:u w:val="single"/>
              </w:rPr>
              <w:t xml:space="preserve">70997837 , </w:t>
            </w:r>
            <w:hyperlink r:id="rId6" w:history="1">
              <w:r w:rsidRPr="0030584B">
                <w:rPr>
                  <w:b/>
                  <w:i/>
                  <w:color w:val="0000FF"/>
                  <w:u w:val="single"/>
                </w:rPr>
                <w:t>ms</w:t>
              </w:r>
              <w:proofErr w:type="gramEnd"/>
              <w:r w:rsidRPr="0030584B">
                <w:rPr>
                  <w:b/>
                  <w:i/>
                  <w:color w:val="0000FF"/>
                  <w:u w:val="single"/>
                </w:rPr>
                <w:t>.bludov@centrum.cz</w:t>
              </w:r>
            </w:hyperlink>
            <w:r w:rsidRPr="0030584B">
              <w:rPr>
                <w:b/>
                <w:i/>
                <w:u w:val="single"/>
              </w:rPr>
              <w:t>, tel:583 238 280</w:t>
            </w:r>
          </w:p>
          <w:p w:rsidR="0030584B" w:rsidRPr="0030584B" w:rsidRDefault="0030584B" w:rsidP="0030584B">
            <w:pPr>
              <w:jc w:val="center"/>
              <w:rPr>
                <w:b/>
                <w:i/>
                <w:u w:val="single"/>
              </w:rPr>
            </w:pPr>
          </w:p>
          <w:p w:rsidR="0030584B" w:rsidRPr="0030584B" w:rsidRDefault="0030584B" w:rsidP="0030584B"/>
          <w:p w:rsidR="00963DF7" w:rsidRDefault="00963DF7" w:rsidP="0030584B">
            <w:pPr>
              <w:overflowPunct w:val="0"/>
              <w:autoSpaceDE w:val="0"/>
              <w:autoSpaceDN w:val="0"/>
              <w:adjustRightInd w:val="0"/>
              <w:spacing w:line="276" w:lineRule="auto"/>
              <w:rPr>
                <w:i/>
                <w:sz w:val="28"/>
                <w:lang w:eastAsia="en-US"/>
              </w:rPr>
            </w:pPr>
          </w:p>
        </w:tc>
      </w:tr>
      <w:tr w:rsidR="00963DF7" w:rsidTr="00963DF7">
        <w:trPr>
          <w:cantSplit/>
        </w:trPr>
        <w:tc>
          <w:tcPr>
            <w:tcW w:w="9426" w:type="dxa"/>
            <w:gridSpan w:val="2"/>
            <w:tcBorders>
              <w:top w:val="single" w:sz="6" w:space="0" w:color="000000"/>
              <w:left w:val="single" w:sz="6" w:space="0" w:color="000000"/>
              <w:bottom w:val="single" w:sz="6" w:space="0" w:color="000000"/>
              <w:right w:val="single" w:sz="6" w:space="0" w:color="000000"/>
            </w:tcBorders>
            <w:hideMark/>
          </w:tcPr>
          <w:p w:rsidR="00963DF7" w:rsidRPr="0030584B" w:rsidRDefault="00963DF7">
            <w:pPr>
              <w:overflowPunct w:val="0"/>
              <w:autoSpaceDE w:val="0"/>
              <w:autoSpaceDN w:val="0"/>
              <w:adjustRightInd w:val="0"/>
              <w:spacing w:before="120" w:line="240" w:lineRule="atLeast"/>
              <w:jc w:val="center"/>
              <w:rPr>
                <w:sz w:val="28"/>
                <w:lang w:eastAsia="en-US"/>
              </w:rPr>
            </w:pPr>
            <w:r w:rsidRPr="0030584B">
              <w:rPr>
                <w:b/>
                <w:sz w:val="48"/>
                <w:lang w:eastAsia="en-US"/>
              </w:rPr>
              <w:t>ORGANIZAČNÍ  ŘÁD  ŠKOLY</w:t>
            </w:r>
          </w:p>
        </w:tc>
      </w:tr>
      <w:tr w:rsidR="00963DF7" w:rsidTr="00963DF7">
        <w:trPr>
          <w:cantSplit/>
        </w:trPr>
        <w:tc>
          <w:tcPr>
            <w:tcW w:w="9426" w:type="dxa"/>
            <w:gridSpan w:val="2"/>
            <w:tcBorders>
              <w:top w:val="single" w:sz="6" w:space="0" w:color="000000"/>
              <w:left w:val="single" w:sz="6" w:space="0" w:color="000000"/>
              <w:bottom w:val="single" w:sz="6" w:space="0" w:color="000000"/>
              <w:right w:val="single" w:sz="6" w:space="0" w:color="000000"/>
            </w:tcBorders>
            <w:hideMark/>
          </w:tcPr>
          <w:p w:rsidR="00963DF7" w:rsidRPr="0030584B" w:rsidRDefault="00963DF7">
            <w:pPr>
              <w:overflowPunct w:val="0"/>
              <w:autoSpaceDE w:val="0"/>
              <w:autoSpaceDN w:val="0"/>
              <w:adjustRightInd w:val="0"/>
              <w:spacing w:before="120" w:line="240" w:lineRule="atLeast"/>
              <w:jc w:val="center"/>
              <w:rPr>
                <w:sz w:val="28"/>
                <w:lang w:eastAsia="en-US"/>
              </w:rPr>
            </w:pPr>
            <w:r w:rsidRPr="0030584B">
              <w:rPr>
                <w:b/>
                <w:caps/>
                <w:sz w:val="40"/>
                <w:lang w:eastAsia="en-US"/>
              </w:rPr>
              <w:t>Kritéria pro přijímání dětí</w:t>
            </w:r>
          </w:p>
        </w:tc>
      </w:tr>
      <w:tr w:rsidR="00963DF7" w:rsidTr="00963DF7">
        <w:tc>
          <w:tcPr>
            <w:tcW w:w="4465" w:type="dxa"/>
            <w:tcBorders>
              <w:top w:val="single" w:sz="6" w:space="0" w:color="000000"/>
              <w:left w:val="single" w:sz="6" w:space="0" w:color="000000"/>
              <w:bottom w:val="single" w:sz="6" w:space="0" w:color="000000"/>
              <w:right w:val="single" w:sz="6" w:space="0" w:color="000000"/>
            </w:tcBorders>
            <w:hideMark/>
          </w:tcPr>
          <w:p w:rsidR="00963DF7" w:rsidRDefault="0030584B" w:rsidP="00963DF7">
            <w:pPr>
              <w:overflowPunct w:val="0"/>
              <w:autoSpaceDE w:val="0"/>
              <w:autoSpaceDN w:val="0"/>
              <w:adjustRightInd w:val="0"/>
              <w:spacing w:before="120" w:line="240" w:lineRule="atLeast"/>
              <w:rPr>
                <w:color w:val="0000FF"/>
                <w:sz w:val="28"/>
                <w:lang w:eastAsia="en-US"/>
              </w:rPr>
            </w:pPr>
            <w:proofErr w:type="gramStart"/>
            <w:r>
              <w:rPr>
                <w:sz w:val="28"/>
                <w:lang w:eastAsia="en-US"/>
              </w:rPr>
              <w:t>Č.j.</w:t>
            </w:r>
            <w:proofErr w:type="gramEnd"/>
            <w:r>
              <w:rPr>
                <w:sz w:val="28"/>
                <w:lang w:eastAsia="en-US"/>
              </w:rPr>
              <w:t xml:space="preserve">: </w:t>
            </w:r>
          </w:p>
        </w:tc>
        <w:tc>
          <w:tcPr>
            <w:tcW w:w="4961" w:type="dxa"/>
            <w:tcBorders>
              <w:top w:val="single" w:sz="6" w:space="0" w:color="000000"/>
              <w:left w:val="single" w:sz="6" w:space="0" w:color="000000"/>
              <w:bottom w:val="single" w:sz="6" w:space="0" w:color="000000"/>
              <w:right w:val="single" w:sz="6" w:space="0" w:color="000000"/>
            </w:tcBorders>
            <w:hideMark/>
          </w:tcPr>
          <w:p w:rsidR="00963DF7" w:rsidRDefault="004E6B82">
            <w:pPr>
              <w:overflowPunct w:val="0"/>
              <w:autoSpaceDE w:val="0"/>
              <w:autoSpaceDN w:val="0"/>
              <w:adjustRightInd w:val="0"/>
              <w:spacing w:before="120" w:line="240" w:lineRule="atLeast"/>
              <w:rPr>
                <w:color w:val="0000FF"/>
                <w:sz w:val="28"/>
                <w:lang w:eastAsia="en-US"/>
              </w:rPr>
            </w:pPr>
            <w:r>
              <w:rPr>
                <w:sz w:val="28"/>
                <w:lang w:eastAsia="en-US"/>
              </w:rPr>
              <w:t>MS-BL/78/2021</w:t>
            </w:r>
            <w:bookmarkStart w:id="0" w:name="_GoBack"/>
            <w:bookmarkEnd w:id="0"/>
          </w:p>
        </w:tc>
      </w:tr>
      <w:tr w:rsidR="00963DF7" w:rsidTr="00963DF7">
        <w:tc>
          <w:tcPr>
            <w:tcW w:w="4465" w:type="dxa"/>
            <w:tcBorders>
              <w:top w:val="single" w:sz="6" w:space="0" w:color="000000"/>
              <w:left w:val="single" w:sz="6" w:space="0" w:color="000000"/>
              <w:bottom w:val="single" w:sz="6" w:space="0" w:color="000000"/>
              <w:right w:val="single" w:sz="6" w:space="0" w:color="000000"/>
            </w:tcBorders>
            <w:hideMark/>
          </w:tcPr>
          <w:p w:rsidR="00963DF7" w:rsidRDefault="00963DF7">
            <w:pPr>
              <w:overflowPunct w:val="0"/>
              <w:autoSpaceDE w:val="0"/>
              <w:autoSpaceDN w:val="0"/>
              <w:adjustRightInd w:val="0"/>
              <w:spacing w:before="120" w:line="240" w:lineRule="atLeast"/>
              <w:rPr>
                <w:sz w:val="28"/>
                <w:lang w:eastAsia="en-US"/>
              </w:rPr>
            </w:pPr>
            <w:r>
              <w:rPr>
                <w:sz w:val="28"/>
                <w:lang w:eastAsia="en-US"/>
              </w:rPr>
              <w:t>Vypracoval:</w:t>
            </w:r>
          </w:p>
        </w:tc>
        <w:tc>
          <w:tcPr>
            <w:tcW w:w="4961" w:type="dxa"/>
            <w:tcBorders>
              <w:top w:val="single" w:sz="6" w:space="0" w:color="000000"/>
              <w:left w:val="single" w:sz="6" w:space="0" w:color="000000"/>
              <w:bottom w:val="single" w:sz="6" w:space="0" w:color="000000"/>
              <w:right w:val="single" w:sz="6" w:space="0" w:color="000000"/>
            </w:tcBorders>
            <w:hideMark/>
          </w:tcPr>
          <w:p w:rsidR="00963DF7" w:rsidRDefault="00926008" w:rsidP="00926008">
            <w:pPr>
              <w:pStyle w:val="DefinitionTerm"/>
              <w:widowControl/>
              <w:spacing w:before="120" w:line="240" w:lineRule="atLeast"/>
              <w:rPr>
                <w:sz w:val="28"/>
                <w:lang w:eastAsia="en-US"/>
              </w:rPr>
            </w:pPr>
            <w:r>
              <w:rPr>
                <w:sz w:val="28"/>
                <w:lang w:eastAsia="en-US"/>
              </w:rPr>
              <w:t>Bc. Nétková Kateřina</w:t>
            </w:r>
          </w:p>
        </w:tc>
      </w:tr>
      <w:tr w:rsidR="00963DF7" w:rsidTr="00963DF7">
        <w:tc>
          <w:tcPr>
            <w:tcW w:w="4465" w:type="dxa"/>
            <w:tcBorders>
              <w:top w:val="single" w:sz="6" w:space="0" w:color="000000"/>
              <w:left w:val="single" w:sz="6" w:space="0" w:color="000000"/>
              <w:bottom w:val="single" w:sz="6" w:space="0" w:color="000000"/>
              <w:right w:val="single" w:sz="6" w:space="0" w:color="000000"/>
            </w:tcBorders>
            <w:hideMark/>
          </w:tcPr>
          <w:p w:rsidR="00963DF7" w:rsidRDefault="00963DF7">
            <w:pPr>
              <w:overflowPunct w:val="0"/>
              <w:autoSpaceDE w:val="0"/>
              <w:autoSpaceDN w:val="0"/>
              <w:adjustRightInd w:val="0"/>
              <w:spacing w:before="120" w:line="240" w:lineRule="atLeast"/>
              <w:rPr>
                <w:sz w:val="28"/>
                <w:lang w:eastAsia="en-US"/>
              </w:rPr>
            </w:pPr>
            <w:r>
              <w:rPr>
                <w:sz w:val="28"/>
                <w:lang w:eastAsia="en-US"/>
              </w:rPr>
              <w:t>Schválil:</w:t>
            </w:r>
          </w:p>
        </w:tc>
        <w:tc>
          <w:tcPr>
            <w:tcW w:w="4961" w:type="dxa"/>
            <w:tcBorders>
              <w:top w:val="single" w:sz="6" w:space="0" w:color="000000"/>
              <w:left w:val="single" w:sz="6" w:space="0" w:color="000000"/>
              <w:bottom w:val="single" w:sz="6" w:space="0" w:color="000000"/>
              <w:right w:val="single" w:sz="6" w:space="0" w:color="000000"/>
            </w:tcBorders>
          </w:tcPr>
          <w:p w:rsidR="00963DF7" w:rsidRDefault="00926008" w:rsidP="00926008">
            <w:pPr>
              <w:overflowPunct w:val="0"/>
              <w:autoSpaceDE w:val="0"/>
              <w:autoSpaceDN w:val="0"/>
              <w:adjustRightInd w:val="0"/>
              <w:spacing w:before="120" w:line="240" w:lineRule="atLeast"/>
              <w:rPr>
                <w:sz w:val="28"/>
                <w:lang w:eastAsia="en-US"/>
              </w:rPr>
            </w:pPr>
            <w:r>
              <w:rPr>
                <w:sz w:val="28"/>
                <w:lang w:eastAsia="en-US"/>
              </w:rPr>
              <w:t xml:space="preserve">Bc. </w:t>
            </w:r>
            <w:proofErr w:type="spellStart"/>
            <w:r>
              <w:rPr>
                <w:sz w:val="28"/>
                <w:lang w:eastAsia="en-US"/>
              </w:rPr>
              <w:t>Nétková</w:t>
            </w:r>
            <w:proofErr w:type="spellEnd"/>
            <w:r>
              <w:rPr>
                <w:sz w:val="28"/>
                <w:lang w:eastAsia="en-US"/>
              </w:rPr>
              <w:t xml:space="preserve"> Kateřina</w:t>
            </w:r>
          </w:p>
        </w:tc>
      </w:tr>
      <w:tr w:rsidR="00963DF7" w:rsidTr="00963DF7">
        <w:tc>
          <w:tcPr>
            <w:tcW w:w="4465" w:type="dxa"/>
            <w:tcBorders>
              <w:top w:val="single" w:sz="6" w:space="0" w:color="000000"/>
              <w:left w:val="single" w:sz="6" w:space="0" w:color="000000"/>
              <w:bottom w:val="single" w:sz="6" w:space="0" w:color="000000"/>
              <w:right w:val="single" w:sz="6" w:space="0" w:color="000000"/>
            </w:tcBorders>
            <w:hideMark/>
          </w:tcPr>
          <w:p w:rsidR="00963DF7" w:rsidRDefault="00963DF7">
            <w:pPr>
              <w:overflowPunct w:val="0"/>
              <w:autoSpaceDE w:val="0"/>
              <w:autoSpaceDN w:val="0"/>
              <w:adjustRightInd w:val="0"/>
              <w:spacing w:before="120" w:line="240" w:lineRule="atLeast"/>
              <w:rPr>
                <w:sz w:val="28"/>
                <w:lang w:eastAsia="en-US"/>
              </w:rPr>
            </w:pPr>
            <w:r>
              <w:rPr>
                <w:sz w:val="28"/>
                <w:lang w:eastAsia="en-US"/>
              </w:rPr>
              <w:t>Pedagogická rada projednala dne:</w:t>
            </w:r>
          </w:p>
        </w:tc>
        <w:tc>
          <w:tcPr>
            <w:tcW w:w="4961" w:type="dxa"/>
            <w:tcBorders>
              <w:top w:val="single" w:sz="6" w:space="0" w:color="000000"/>
              <w:left w:val="single" w:sz="6" w:space="0" w:color="000000"/>
              <w:bottom w:val="single" w:sz="6" w:space="0" w:color="000000"/>
              <w:right w:val="single" w:sz="6" w:space="0" w:color="000000"/>
            </w:tcBorders>
            <w:hideMark/>
          </w:tcPr>
          <w:p w:rsidR="00963DF7" w:rsidRDefault="00E1160C">
            <w:pPr>
              <w:overflowPunct w:val="0"/>
              <w:autoSpaceDE w:val="0"/>
              <w:autoSpaceDN w:val="0"/>
              <w:adjustRightInd w:val="0"/>
              <w:spacing w:before="120" w:line="240" w:lineRule="atLeast"/>
              <w:rPr>
                <w:sz w:val="28"/>
                <w:lang w:eastAsia="en-US"/>
              </w:rPr>
            </w:pPr>
            <w:r>
              <w:rPr>
                <w:sz w:val="28"/>
                <w:lang w:eastAsia="en-US"/>
              </w:rPr>
              <w:t>12</w:t>
            </w:r>
            <w:r w:rsidR="0030584B">
              <w:rPr>
                <w:sz w:val="28"/>
                <w:lang w:eastAsia="en-US"/>
              </w:rPr>
              <w:t>.</w:t>
            </w:r>
            <w:r>
              <w:rPr>
                <w:sz w:val="28"/>
                <w:lang w:eastAsia="en-US"/>
              </w:rPr>
              <w:t xml:space="preserve"> </w:t>
            </w:r>
            <w:r w:rsidR="0030584B">
              <w:rPr>
                <w:sz w:val="28"/>
                <w:lang w:eastAsia="en-US"/>
              </w:rPr>
              <w:t>4.</w:t>
            </w:r>
            <w:r>
              <w:rPr>
                <w:sz w:val="28"/>
                <w:lang w:eastAsia="en-US"/>
              </w:rPr>
              <w:t xml:space="preserve"> 2021</w:t>
            </w:r>
          </w:p>
        </w:tc>
      </w:tr>
      <w:tr w:rsidR="00963DF7" w:rsidTr="00963DF7">
        <w:tc>
          <w:tcPr>
            <w:tcW w:w="4465" w:type="dxa"/>
            <w:tcBorders>
              <w:top w:val="single" w:sz="6" w:space="0" w:color="000000"/>
              <w:left w:val="single" w:sz="6" w:space="0" w:color="000000"/>
              <w:bottom w:val="single" w:sz="6" w:space="0" w:color="000000"/>
              <w:right w:val="single" w:sz="6" w:space="0" w:color="000000"/>
            </w:tcBorders>
            <w:hideMark/>
          </w:tcPr>
          <w:p w:rsidR="00963DF7" w:rsidRDefault="00963DF7">
            <w:pPr>
              <w:overflowPunct w:val="0"/>
              <w:autoSpaceDE w:val="0"/>
              <w:autoSpaceDN w:val="0"/>
              <w:adjustRightInd w:val="0"/>
              <w:spacing w:before="120" w:line="240" w:lineRule="atLeast"/>
              <w:rPr>
                <w:sz w:val="28"/>
                <w:lang w:eastAsia="en-US"/>
              </w:rPr>
            </w:pPr>
            <w:r>
              <w:rPr>
                <w:sz w:val="28"/>
                <w:lang w:eastAsia="en-US"/>
              </w:rPr>
              <w:t>Směrnice nabývá platnosti ode dne:</w:t>
            </w:r>
          </w:p>
        </w:tc>
        <w:tc>
          <w:tcPr>
            <w:tcW w:w="4961" w:type="dxa"/>
            <w:tcBorders>
              <w:top w:val="single" w:sz="6" w:space="0" w:color="000000"/>
              <w:left w:val="single" w:sz="6" w:space="0" w:color="000000"/>
              <w:bottom w:val="single" w:sz="6" w:space="0" w:color="000000"/>
              <w:right w:val="single" w:sz="6" w:space="0" w:color="000000"/>
            </w:tcBorders>
            <w:hideMark/>
          </w:tcPr>
          <w:p w:rsidR="00963DF7" w:rsidRPr="0030584B" w:rsidRDefault="00E1160C" w:rsidP="0030584B">
            <w:pPr>
              <w:overflowPunct w:val="0"/>
              <w:autoSpaceDE w:val="0"/>
              <w:autoSpaceDN w:val="0"/>
              <w:adjustRightInd w:val="0"/>
              <w:spacing w:before="120" w:line="240" w:lineRule="atLeast"/>
              <w:rPr>
                <w:sz w:val="28"/>
                <w:lang w:eastAsia="en-US"/>
              </w:rPr>
            </w:pPr>
            <w:r>
              <w:rPr>
                <w:sz w:val="28"/>
                <w:lang w:eastAsia="en-US"/>
              </w:rPr>
              <w:t>12</w:t>
            </w:r>
            <w:r w:rsidR="0030584B">
              <w:rPr>
                <w:sz w:val="28"/>
                <w:lang w:eastAsia="en-US"/>
              </w:rPr>
              <w:t>.</w:t>
            </w:r>
            <w:r>
              <w:rPr>
                <w:sz w:val="28"/>
                <w:lang w:eastAsia="en-US"/>
              </w:rPr>
              <w:t xml:space="preserve"> </w:t>
            </w:r>
            <w:r w:rsidR="0030584B">
              <w:rPr>
                <w:sz w:val="28"/>
                <w:lang w:eastAsia="en-US"/>
              </w:rPr>
              <w:t>4.</w:t>
            </w:r>
            <w:r>
              <w:rPr>
                <w:sz w:val="28"/>
                <w:lang w:eastAsia="en-US"/>
              </w:rPr>
              <w:t xml:space="preserve"> 2021</w:t>
            </w:r>
          </w:p>
        </w:tc>
      </w:tr>
      <w:tr w:rsidR="00963DF7" w:rsidTr="00963DF7">
        <w:tc>
          <w:tcPr>
            <w:tcW w:w="4465" w:type="dxa"/>
            <w:tcBorders>
              <w:top w:val="single" w:sz="6" w:space="0" w:color="000000"/>
              <w:left w:val="single" w:sz="6" w:space="0" w:color="000000"/>
              <w:bottom w:val="single" w:sz="6" w:space="0" w:color="000000"/>
              <w:right w:val="single" w:sz="6" w:space="0" w:color="000000"/>
            </w:tcBorders>
            <w:hideMark/>
          </w:tcPr>
          <w:p w:rsidR="00963DF7" w:rsidRDefault="00963DF7">
            <w:pPr>
              <w:overflowPunct w:val="0"/>
              <w:autoSpaceDE w:val="0"/>
              <w:autoSpaceDN w:val="0"/>
              <w:adjustRightInd w:val="0"/>
              <w:spacing w:before="120" w:line="240" w:lineRule="atLeast"/>
              <w:rPr>
                <w:sz w:val="28"/>
                <w:lang w:eastAsia="en-US"/>
              </w:rPr>
            </w:pPr>
            <w:r>
              <w:rPr>
                <w:sz w:val="28"/>
                <w:lang w:eastAsia="en-US"/>
              </w:rPr>
              <w:t>Směrnice nabývá účinnosti ode dne:</w:t>
            </w:r>
          </w:p>
        </w:tc>
        <w:tc>
          <w:tcPr>
            <w:tcW w:w="4961" w:type="dxa"/>
            <w:tcBorders>
              <w:top w:val="single" w:sz="6" w:space="0" w:color="000000"/>
              <w:left w:val="single" w:sz="6" w:space="0" w:color="000000"/>
              <w:bottom w:val="single" w:sz="6" w:space="0" w:color="000000"/>
              <w:right w:val="single" w:sz="6" w:space="0" w:color="000000"/>
            </w:tcBorders>
            <w:hideMark/>
          </w:tcPr>
          <w:p w:rsidR="00963DF7" w:rsidRDefault="0030584B">
            <w:pPr>
              <w:overflowPunct w:val="0"/>
              <w:autoSpaceDE w:val="0"/>
              <w:autoSpaceDN w:val="0"/>
              <w:adjustRightInd w:val="0"/>
              <w:spacing w:before="120" w:line="240" w:lineRule="atLeast"/>
              <w:rPr>
                <w:sz w:val="28"/>
                <w:lang w:eastAsia="en-US"/>
              </w:rPr>
            </w:pPr>
            <w:r>
              <w:rPr>
                <w:sz w:val="28"/>
                <w:lang w:eastAsia="en-US"/>
              </w:rPr>
              <w:t>1.</w:t>
            </w:r>
            <w:r w:rsidR="00E1160C">
              <w:rPr>
                <w:sz w:val="28"/>
                <w:lang w:eastAsia="en-US"/>
              </w:rPr>
              <w:t xml:space="preserve"> 5.2021</w:t>
            </w:r>
          </w:p>
        </w:tc>
      </w:tr>
      <w:tr w:rsidR="00963DF7" w:rsidTr="00963DF7">
        <w:tc>
          <w:tcPr>
            <w:tcW w:w="9426" w:type="dxa"/>
            <w:gridSpan w:val="2"/>
            <w:tcBorders>
              <w:top w:val="single" w:sz="6" w:space="0" w:color="000000"/>
              <w:left w:val="single" w:sz="6" w:space="0" w:color="000000"/>
              <w:bottom w:val="single" w:sz="6" w:space="0" w:color="000000"/>
              <w:right w:val="single" w:sz="6" w:space="0" w:color="000000"/>
            </w:tcBorders>
            <w:hideMark/>
          </w:tcPr>
          <w:p w:rsidR="00963DF7" w:rsidRDefault="00963DF7">
            <w:pPr>
              <w:overflowPunct w:val="0"/>
              <w:autoSpaceDE w:val="0"/>
              <w:autoSpaceDN w:val="0"/>
              <w:adjustRightInd w:val="0"/>
              <w:spacing w:line="276" w:lineRule="auto"/>
              <w:rPr>
                <w:sz w:val="28"/>
                <w:lang w:eastAsia="en-US"/>
              </w:rPr>
            </w:pPr>
            <w:r>
              <w:rPr>
                <w:sz w:val="28"/>
                <w:lang w:eastAsia="en-US"/>
              </w:rPr>
              <w:t>Změny ve směrnici jsou prováděny formou číslovaných písemných dodatků, které tvoří součást tohoto předpisu.</w:t>
            </w:r>
          </w:p>
        </w:tc>
      </w:tr>
    </w:tbl>
    <w:p w:rsidR="0013324F" w:rsidRDefault="0013324F" w:rsidP="00961015">
      <w:pPr>
        <w:rPr>
          <w:b/>
          <w:sz w:val="32"/>
          <w:szCs w:val="32"/>
          <w:u w:val="single"/>
        </w:rPr>
      </w:pPr>
    </w:p>
    <w:p w:rsidR="0013324F" w:rsidRDefault="0013324F" w:rsidP="001376B0">
      <w:pPr>
        <w:ind w:firstLine="708"/>
      </w:pPr>
      <w:r w:rsidRPr="0013324F">
        <w:t>Ředitelka</w:t>
      </w:r>
      <w:r>
        <w:t xml:space="preserve"> Mateřské školy Bludov stanovila následující kritéria, podle nichž bude postupovat při rozhodování na základě ustanovení </w:t>
      </w:r>
      <w:r w:rsidR="0030584B">
        <w:t>§</w:t>
      </w:r>
      <w:r>
        <w:t xml:space="preserve"> 165 odst. 2 písm. b) zákona č</w:t>
      </w:r>
      <w:r w:rsidR="0030584B">
        <w:t>.</w:t>
      </w:r>
      <w:r>
        <w:t xml:space="preserve"> 561/2004 Sb., o předškolním, základním, středním, vyšším odborném a jiném vzdělávání (školský zákon), ve znění pozdějších předpisů, o přijetí dítěte k předškolnímu vzdělávání v mateřské škole v případě, kdy počet žádostí o přijetí k předškolnímu vzdělávání v daném roce překročí stanovenou kapacitu maximálního počtu dětí pro mateřskou školu</w:t>
      </w:r>
      <w:r w:rsidR="00266720">
        <w:t>.</w:t>
      </w:r>
    </w:p>
    <w:p w:rsidR="00266720" w:rsidRDefault="00266720" w:rsidP="001376B0">
      <w:pPr>
        <w:ind w:firstLine="708"/>
      </w:pPr>
    </w:p>
    <w:p w:rsidR="00266720" w:rsidRDefault="00266720" w:rsidP="00266720">
      <w:pPr>
        <w:ind w:firstLine="708"/>
      </w:pPr>
      <w:r>
        <w:t>Obecní úřad obce, na jejímž území je školský obvo</w:t>
      </w:r>
      <w:r>
        <w:t>d mateřské školy, poskytuje</w:t>
      </w:r>
      <w:r>
        <w:t xml:space="preserve"> škole s dostatečným předstihem před termínem zápisu seznam dětí uvedených v § 34 odstavci 3. Seznam obsahuje vždy jméno, popřípadě jména, a příjmení, datum narození a adresu místa trvalého pobytu dítěte, v případě cizince místo pobytu dítěte. </w:t>
      </w:r>
    </w:p>
    <w:p w:rsidR="00266720" w:rsidRDefault="00266720" w:rsidP="00266720">
      <w:pPr>
        <w:ind w:firstLine="708"/>
      </w:pPr>
    </w:p>
    <w:p w:rsidR="00266720" w:rsidRDefault="00266720" w:rsidP="00266720">
      <w:pPr>
        <w:ind w:firstLine="708"/>
      </w:pPr>
      <w:r>
        <w:t xml:space="preserve">O přijetí dětí do Mateřské školy </w:t>
      </w:r>
      <w:r>
        <w:t xml:space="preserve">Bludov, příspěvkové organizace </w:t>
      </w:r>
      <w:r>
        <w:t>rozhoduje ředitel</w:t>
      </w:r>
      <w:r>
        <w:t>ka</w:t>
      </w:r>
      <w:r>
        <w:t xml:space="preserve"> </w:t>
      </w:r>
      <w:r>
        <w:t>školy</w:t>
      </w:r>
      <w:r>
        <w:t>. Stanovuje zkušební lhůtu pobytu dítěte v mateřské škole, jejíž délka nesmí přesáhnout 3 měsíce. Zkušební pobyt není možné dle § 34 odst. 3 školského zákona stanovit dítěti, pro které je předškolní vzdělávání povinné.</w:t>
      </w:r>
    </w:p>
    <w:p w:rsidR="00266720" w:rsidRDefault="004B3591" w:rsidP="00266720">
      <w:pPr>
        <w:ind w:firstLine="708"/>
      </w:pPr>
      <w:r>
        <w:t xml:space="preserve">Do předškolního zařízení je oprávněn přijmout, v případě dítěte mladšího 5 let, pouze to dítě, které se podrobilo stanoveným pravidelným očkování, nebo má doklad, že je proti </w:t>
      </w:r>
      <w:r>
        <w:lastRenderedPageBreak/>
        <w:t>nákaze imunní nebo se nemůže očkování podrobit pro trvalou kontraindikaci (§ 50 zákona č. 258/2000Sb., o ochraně veřejného zdraví a o změně některých souvisejících zákonů, v platném znění). Dodatečně prokázané nepravdivé údaje mohou vést k přerušení správního řízení.</w:t>
      </w:r>
    </w:p>
    <w:p w:rsidR="001376B0" w:rsidRDefault="001376B0" w:rsidP="00961015"/>
    <w:p w:rsidR="001376B0" w:rsidRDefault="001376B0" w:rsidP="00512FE4">
      <w:pPr>
        <w:jc w:val="center"/>
      </w:pPr>
      <w:r>
        <w:t>I.</w:t>
      </w:r>
    </w:p>
    <w:p w:rsidR="001376B0" w:rsidRDefault="001376B0" w:rsidP="00C20259">
      <w:r>
        <w:tab/>
      </w:r>
      <w:r w:rsidR="00C20259">
        <w:t xml:space="preserve">Předškolní vzdělávání se organizuje v souladu s § 34 odstavce 1 školského zákona pro děti ve věku zpravidla od 3 do 6 let, nejdříve však pro děti od 2 let. Dítě mladší 3 let nemá na přijetí do mateřské školy právní nárok. Od počátku školního roku, který následuje po dni, kdy dítě dosáhne pátého roku věku, do zahájení povinné školní docházky dítěte, je předškolní vzdělávání povinné, není - </w:t>
      </w:r>
      <w:proofErr w:type="spellStart"/>
      <w:r w:rsidR="00C20259">
        <w:t>li</w:t>
      </w:r>
      <w:proofErr w:type="spellEnd"/>
      <w:r w:rsidR="00C20259">
        <w:t xml:space="preserve"> dále stanoveno jinak.</w:t>
      </w:r>
    </w:p>
    <w:p w:rsidR="00C20259" w:rsidRDefault="00C20259" w:rsidP="00C20259"/>
    <w:p w:rsidR="001376B0" w:rsidRDefault="001376B0" w:rsidP="00512FE4">
      <w:pPr>
        <w:jc w:val="center"/>
      </w:pPr>
      <w:r>
        <w:t>II.</w:t>
      </w:r>
    </w:p>
    <w:p w:rsidR="001376B0" w:rsidRDefault="001376B0" w:rsidP="00961015">
      <w:r>
        <w:tab/>
        <w:t xml:space="preserve">V souladu s ustanovením </w:t>
      </w:r>
      <w:r w:rsidR="0030584B">
        <w:t>§ 34 odst. 3</w:t>
      </w:r>
      <w:r>
        <w:t xml:space="preserve"> školského zákona </w:t>
      </w:r>
      <w:r w:rsidR="001F6045">
        <w:t xml:space="preserve">se do mateřské školy zřízené obcí přednostně přijímají děti, které před začátkem školního roku dosáhnou nejméně třetího roku věku, </w:t>
      </w:r>
      <w:r w:rsidR="009436CE">
        <w:t>pokud mají místo trvalého bydliště</w:t>
      </w:r>
      <w:r w:rsidR="001F6045">
        <w:t>, v případě cizinců místo pobytu, v příslušném školském obvodu (§ 179 odst. 3), a to do výše povoleného počtu dětí uvedeného ve školském rejstříku.</w:t>
      </w:r>
    </w:p>
    <w:p w:rsidR="001F6045" w:rsidRDefault="001F6045" w:rsidP="00961015"/>
    <w:p w:rsidR="001376B0" w:rsidRDefault="001376B0" w:rsidP="00961015"/>
    <w:p w:rsidR="001376B0" w:rsidRDefault="001376B0" w:rsidP="00512FE4">
      <w:pPr>
        <w:jc w:val="center"/>
      </w:pPr>
      <w:r>
        <w:t>III.</w:t>
      </w:r>
    </w:p>
    <w:p w:rsidR="00512FE4" w:rsidRDefault="00512FE4" w:rsidP="00512FE4">
      <w:pPr>
        <w:jc w:val="center"/>
      </w:pPr>
    </w:p>
    <w:p w:rsidR="00C20259" w:rsidRDefault="00512FE4" w:rsidP="00961015">
      <w:r>
        <w:t xml:space="preserve">            </w:t>
      </w:r>
      <w:r w:rsidR="00C20259">
        <w:t>Při přijímání dětí do mateřs</w:t>
      </w:r>
      <w:r w:rsidR="004E6B82">
        <w:t>ké školy vychází ředitel z krité</w:t>
      </w:r>
      <w:r w:rsidR="00C20259">
        <w:t xml:space="preserve">rií, uvedených v následující tabulce. Přednostně bude přijato dítě s vyšším celkovým hodnocením. </w:t>
      </w:r>
    </w:p>
    <w:p w:rsidR="00512FE4" w:rsidRDefault="00512FE4" w:rsidP="00961015"/>
    <w:p w:rsidR="00C20259" w:rsidRDefault="00C20259" w:rsidP="00961015">
      <w:r>
        <w:t>O přijetí dítěte uvedeného v § 16 odst. 9 zákona č. 561/2004 Sb., rozhodne ředitel</w:t>
      </w:r>
      <w:r>
        <w:t>ka</w:t>
      </w:r>
      <w:r>
        <w:t xml:space="preserve"> mateřské školy na základě písemného vyjádření školského poradenského zařízení, popřípadě také registrujícího lékaře. </w:t>
      </w:r>
    </w:p>
    <w:p w:rsidR="00C20259" w:rsidRDefault="00C20259" w:rsidP="00C20259"/>
    <w:p w:rsidR="00C20259" w:rsidRPr="00512FE4" w:rsidRDefault="00512FE4" w:rsidP="00C20259">
      <w:pPr>
        <w:rPr>
          <w:b/>
        </w:rPr>
      </w:pPr>
      <w:r w:rsidRPr="00512FE4">
        <w:rPr>
          <w:b/>
        </w:rPr>
        <w:t xml:space="preserve">Kritérium Bodové </w:t>
      </w:r>
      <w:r w:rsidR="00C20259" w:rsidRPr="00512FE4">
        <w:rPr>
          <w:b/>
        </w:rPr>
        <w:t>ohodnocení</w:t>
      </w:r>
      <w:r w:rsidRPr="00512FE4">
        <w:rPr>
          <w:b/>
        </w:rPr>
        <w:t xml:space="preserve">:  </w:t>
      </w:r>
    </w:p>
    <w:p w:rsidR="00512FE4" w:rsidRDefault="00512FE4" w:rsidP="00C20259"/>
    <w:p w:rsidR="00C20259" w:rsidRDefault="00C20259" w:rsidP="00C20259">
      <w:r>
        <w:t xml:space="preserve">Trvalý pobyt dítěte* a Trvalý pobyt v obci </w:t>
      </w:r>
      <w:r w:rsidR="00512FE4">
        <w:t xml:space="preserve">                            </w:t>
      </w:r>
      <w:r w:rsidR="004E6B82">
        <w:t>4</w:t>
      </w:r>
      <w:r w:rsidR="00512FE4">
        <w:t xml:space="preserve"> body</w:t>
      </w:r>
    </w:p>
    <w:p w:rsidR="00C20259" w:rsidRDefault="00C20259" w:rsidP="00C20259">
      <w:r>
        <w:t>T</w:t>
      </w:r>
      <w:r w:rsidR="00512FE4">
        <w:t>rvalý pobyt v ostatních obcích                                              0 bodů</w:t>
      </w:r>
    </w:p>
    <w:p w:rsidR="00512FE4" w:rsidRDefault="00512FE4" w:rsidP="00C20259">
      <w:r>
        <w:t xml:space="preserve">Věk dítěte** </w:t>
      </w:r>
      <w:r w:rsidR="00C20259">
        <w:t xml:space="preserve"> </w:t>
      </w:r>
    </w:p>
    <w:p w:rsidR="00C20259" w:rsidRDefault="00C20259" w:rsidP="00C20259">
      <w:r>
        <w:t xml:space="preserve">2 roky (věku 3 let dosáhne během školního roku, </w:t>
      </w:r>
    </w:p>
    <w:p w:rsidR="00C20259" w:rsidRDefault="00C20259" w:rsidP="00C20259">
      <w:r>
        <w:t>od kterého má být do MŠ přijato)</w:t>
      </w:r>
      <w:r w:rsidR="00512FE4">
        <w:t xml:space="preserve">                                          </w:t>
      </w:r>
      <w:r>
        <w:t xml:space="preserve"> 1</w:t>
      </w:r>
      <w:r w:rsidR="00512FE4">
        <w:t xml:space="preserve"> bod</w:t>
      </w:r>
    </w:p>
    <w:p w:rsidR="00C20259" w:rsidRDefault="00C20259" w:rsidP="00C20259">
      <w:r>
        <w:t xml:space="preserve">3 roky (věku 4 let dosáhne během školního roku, </w:t>
      </w:r>
    </w:p>
    <w:p w:rsidR="00C20259" w:rsidRDefault="00C20259" w:rsidP="00C20259">
      <w:r>
        <w:t xml:space="preserve">od kterého má být do MŠ přijato) </w:t>
      </w:r>
      <w:r w:rsidR="00512FE4">
        <w:t xml:space="preserve">                                          </w:t>
      </w:r>
      <w:r>
        <w:t>3</w:t>
      </w:r>
      <w:r w:rsidR="00512FE4">
        <w:t xml:space="preserve"> body</w:t>
      </w:r>
    </w:p>
    <w:p w:rsidR="00C20259" w:rsidRDefault="00C20259" w:rsidP="00C20259">
      <w:r>
        <w:t xml:space="preserve">4 roky (věku 5 let dosáhne během školního roku, </w:t>
      </w:r>
    </w:p>
    <w:p w:rsidR="00C20259" w:rsidRDefault="00C20259" w:rsidP="00C20259">
      <w:r>
        <w:t>od kterého má být do MŠ přijato)</w:t>
      </w:r>
      <w:r w:rsidR="00512FE4">
        <w:t xml:space="preserve">                                          </w:t>
      </w:r>
      <w:r>
        <w:t xml:space="preserve"> 5</w:t>
      </w:r>
      <w:r w:rsidR="00512FE4">
        <w:t xml:space="preserve"> bodů</w:t>
      </w:r>
    </w:p>
    <w:p w:rsidR="00C20259" w:rsidRDefault="00C20259" w:rsidP="00C20259">
      <w:r>
        <w:t xml:space="preserve">5 roků (věku 6 let dosáhne během školního roku, </w:t>
      </w:r>
    </w:p>
    <w:p w:rsidR="00C20259" w:rsidRDefault="00C20259" w:rsidP="00C20259">
      <w:r>
        <w:t>o</w:t>
      </w:r>
      <w:r w:rsidR="00512FE4">
        <w:t xml:space="preserve">d kterého má být do MŠ přijato)                                           </w:t>
      </w:r>
      <w:r>
        <w:t>6</w:t>
      </w:r>
      <w:r w:rsidR="00512FE4">
        <w:t xml:space="preserve"> bodů</w:t>
      </w:r>
    </w:p>
    <w:p w:rsidR="00C20259" w:rsidRDefault="00C20259" w:rsidP="00C20259">
      <w:r>
        <w:t>dítě, které má odklad školní docházky</w:t>
      </w:r>
      <w:r w:rsidR="00512FE4">
        <w:t xml:space="preserve">                                  </w:t>
      </w:r>
      <w:r>
        <w:t xml:space="preserve"> </w:t>
      </w:r>
      <w:r w:rsidR="00512FE4">
        <w:t xml:space="preserve"> </w:t>
      </w:r>
      <w:r>
        <w:t>6</w:t>
      </w:r>
      <w:r w:rsidR="00512FE4">
        <w:t xml:space="preserve"> bodů</w:t>
      </w:r>
    </w:p>
    <w:p w:rsidR="00512FE4" w:rsidRDefault="00512FE4" w:rsidP="00C20259">
      <w:r>
        <w:t>Individuální situace dítěte:</w:t>
      </w:r>
      <w:r w:rsidR="00C20259">
        <w:t xml:space="preserve"> </w:t>
      </w:r>
    </w:p>
    <w:p w:rsidR="00C20259" w:rsidRDefault="00C20259" w:rsidP="00C20259">
      <w:r>
        <w:t xml:space="preserve">Mateřskou školu navštěvuje sourozenec dítěte </w:t>
      </w:r>
      <w:r w:rsidR="00512FE4">
        <w:t xml:space="preserve">                      </w:t>
      </w:r>
      <w:r>
        <w:t>2</w:t>
      </w:r>
      <w:r w:rsidR="00512FE4">
        <w:t xml:space="preserve"> body</w:t>
      </w:r>
    </w:p>
    <w:p w:rsidR="00C20259" w:rsidRDefault="00C20259" w:rsidP="00C20259">
      <w:r>
        <w:t xml:space="preserve">Sociální potřebnost *** </w:t>
      </w:r>
      <w:r w:rsidR="00512FE4">
        <w:t xml:space="preserve">                                                          </w:t>
      </w:r>
      <w:r>
        <w:t>1</w:t>
      </w:r>
      <w:r w:rsidR="00512FE4">
        <w:t xml:space="preserve"> bod</w:t>
      </w:r>
    </w:p>
    <w:p w:rsidR="00512FE4" w:rsidRDefault="00512FE4" w:rsidP="00C20259"/>
    <w:p w:rsidR="00512FE4" w:rsidRDefault="00C20259" w:rsidP="00961015">
      <w:r>
        <w:t xml:space="preserve">* Upřednostnění se týká též dětí občanů Evropské unie či občanů třetích zemí, kteří mají hlášeno místo pobytu na území obce. Občané třetích zemí jsou povinni doložit oprávnění k pobytu na území České republiky ve smyslu ustanovení § 20 odst. 2 písm. d) školského </w:t>
      </w:r>
      <w:r>
        <w:lastRenderedPageBreak/>
        <w:t>zákona. Trvalý pobyt dítěte v obci zákonní zástupci prokážou předložením občanského průkazu alespoň jednoho zákonného zástupce, ve kterém má uveden trvalý pobyt v</w:t>
      </w:r>
      <w:r w:rsidR="00512FE4">
        <w:t> </w:t>
      </w:r>
      <w:proofErr w:type="spellStart"/>
      <w:r w:rsidR="00512FE4">
        <w:t>obci.</w:t>
      </w:r>
      <w:proofErr w:type="spellEnd"/>
    </w:p>
    <w:p w:rsidR="00512FE4" w:rsidRDefault="00C20259" w:rsidP="00961015">
      <w:r>
        <w:t>Bydliště dítěte se posuzuje vždy ke dni podání žádosti a následně je kont</w:t>
      </w:r>
      <w:r w:rsidR="00512FE4">
        <w:t>rolováno při zahájení docházky.</w:t>
      </w:r>
    </w:p>
    <w:p w:rsidR="00512FE4" w:rsidRDefault="00C20259" w:rsidP="00961015">
      <w:r>
        <w:t xml:space="preserve">** Bez ohledu na bodové hodnocení bude přednostně v souladu s ustanovením § 34 odst. 1 školského zákona vždy přijato dítě, pro které je předškolní vzdělávání povinné, tzn. které do 31. 8. daného školního roku dosáhne pěti let nebo má rozhodnutí o odkladu školní docházky a současně je stanoveno zákonné kritérium podle § 34 odst. 3 školského zákona přijetí dětí do mateřské školy ze spádového obvodu obce, které před začátkem školního roku dosáhnou nejméně tří let (dítě, které do 31. 8. daného školního roku dovrší nejméně 3 let věku). </w:t>
      </w:r>
    </w:p>
    <w:p w:rsidR="00C20259" w:rsidRDefault="00C20259" w:rsidP="00961015">
      <w:r>
        <w:t>*** Ředitel může přihlédnout při přijímání dětí k předškolnímu vzdělávání ke zvýšené sociální potřebnosti dítěte vzniklé v důsledku nepříznivé sociální situace (může se jednat např. o dítě samoživitelky - samoživitele, osiřelé dítě, dítě, kterému v důsledku nepříznivé sociální situace hrozí sociální vyloučení apod.). S ohledem na zásadu součinnosti mezi správními orgány ředitel požádá o posouzení odborných otázek souvisejících se sociální potřebností příslušné správní orgány.</w:t>
      </w:r>
    </w:p>
    <w:p w:rsidR="001376B0" w:rsidRPr="0013324F" w:rsidRDefault="001F6045" w:rsidP="00512FE4">
      <w:r>
        <w:tab/>
      </w:r>
    </w:p>
    <w:p w:rsidR="001376B0" w:rsidRPr="000112A0" w:rsidRDefault="001376B0" w:rsidP="00961015">
      <w:pPr>
        <w:rPr>
          <w:b/>
          <w:sz w:val="32"/>
          <w:szCs w:val="32"/>
          <w:u w:val="single"/>
        </w:rPr>
      </w:pPr>
    </w:p>
    <w:p w:rsidR="00961015" w:rsidRDefault="007540F1" w:rsidP="00512FE4">
      <w:pPr>
        <w:jc w:val="center"/>
      </w:pPr>
      <w:r>
        <w:t>IV.</w:t>
      </w:r>
    </w:p>
    <w:p w:rsidR="00E046FE" w:rsidRDefault="00E046FE" w:rsidP="00961015"/>
    <w:p w:rsidR="007040EA" w:rsidRDefault="00512FE4" w:rsidP="00E046FE">
      <w:pPr>
        <w:ind w:firstLine="708"/>
      </w:pPr>
      <w:r>
        <w:t xml:space="preserve">V </w:t>
      </w:r>
      <w:r w:rsidR="007540F1">
        <w:t xml:space="preserve">případě rovnosti </w:t>
      </w:r>
      <w:r w:rsidR="00E046FE">
        <w:t>kritérií bude rozhodnuto na základě losování.</w:t>
      </w:r>
    </w:p>
    <w:p w:rsidR="007040EA" w:rsidRDefault="007040EA" w:rsidP="00961015"/>
    <w:p w:rsidR="007040EA" w:rsidRDefault="00512FE4" w:rsidP="00512FE4">
      <w:pPr>
        <w:jc w:val="center"/>
      </w:pPr>
      <w:r>
        <w:t>V.</w:t>
      </w:r>
    </w:p>
    <w:p w:rsidR="007040EA" w:rsidRDefault="007040EA" w:rsidP="00961015"/>
    <w:p w:rsidR="007040EA" w:rsidRDefault="00512FE4" w:rsidP="00512FE4">
      <w:r>
        <w:t xml:space="preserve">            </w:t>
      </w:r>
      <w:r>
        <w:t>Děti, které již mateřskou školu navštěvují, dokončí docházku bez ohledu na výše uvedené podmínky, jelikož ředitel školy vydal řádné rozhodnutí o jejich přijetí v dřívějším správním řízení. Informace uvedené v přihlášce dítěte k předškolnímu vzdělávání budou využity pouze pro vnitřní potřebu mateřské školy. V případě, že nebude překročena kapacita mateřské školy, může být další dítě přijato i v průběhu školního roku.</w:t>
      </w:r>
    </w:p>
    <w:p w:rsidR="007040EA" w:rsidRDefault="007040EA" w:rsidP="00961015"/>
    <w:p w:rsidR="00151CCE" w:rsidRDefault="007040EA" w:rsidP="00961015">
      <w:r>
        <w:t xml:space="preserve">V Bludově </w:t>
      </w:r>
      <w:r w:rsidR="00E046FE">
        <w:t xml:space="preserve"> </w:t>
      </w:r>
      <w:r w:rsidR="009436CE">
        <w:t>12</w:t>
      </w:r>
      <w:r w:rsidR="00C56000">
        <w:t>.</w:t>
      </w:r>
      <w:r w:rsidR="00151CCE">
        <w:t xml:space="preserve"> </w:t>
      </w:r>
      <w:r w:rsidR="00C56000">
        <w:t>4.</w:t>
      </w:r>
      <w:r w:rsidR="00151CCE">
        <w:t xml:space="preserve"> 2021</w:t>
      </w:r>
    </w:p>
    <w:p w:rsidR="00151CCE" w:rsidRDefault="00151CCE" w:rsidP="00961015"/>
    <w:p w:rsidR="00151CCE" w:rsidRDefault="00151CCE" w:rsidP="00961015"/>
    <w:p w:rsidR="009436CE" w:rsidRDefault="009436CE" w:rsidP="00961015"/>
    <w:p w:rsidR="009436CE" w:rsidRDefault="009436CE" w:rsidP="00961015"/>
    <w:p w:rsidR="009436CE" w:rsidRDefault="009436CE" w:rsidP="00961015"/>
    <w:p w:rsidR="007040EA" w:rsidRDefault="00151CCE" w:rsidP="00961015">
      <w:r>
        <w:t xml:space="preserve">           </w:t>
      </w:r>
      <w:r w:rsidR="007040EA">
        <w:tab/>
      </w:r>
      <w:r w:rsidR="007040EA">
        <w:tab/>
      </w:r>
      <w:r w:rsidR="00E046FE">
        <w:t xml:space="preserve">                                     </w:t>
      </w:r>
      <w:r>
        <w:t xml:space="preserve">    </w:t>
      </w:r>
      <w:r w:rsidR="007040EA">
        <w:tab/>
      </w:r>
    </w:p>
    <w:p w:rsidR="00E046FE" w:rsidRDefault="00E046FE" w:rsidP="00961015">
      <w:r>
        <w:t xml:space="preserve">                                                                                                    Bc. </w:t>
      </w:r>
      <w:proofErr w:type="spellStart"/>
      <w:r>
        <w:t>Nétková</w:t>
      </w:r>
      <w:proofErr w:type="spellEnd"/>
      <w:r>
        <w:t xml:space="preserve"> Kateřina</w:t>
      </w:r>
    </w:p>
    <w:p w:rsidR="00961015" w:rsidRDefault="00E046FE" w:rsidP="00961015">
      <w:r>
        <w:t xml:space="preserve">                                                                                                      </w:t>
      </w:r>
      <w:r w:rsidR="007040EA">
        <w:t>ředitelka MŠ Bludov</w:t>
      </w:r>
    </w:p>
    <w:p w:rsidR="00961015" w:rsidRDefault="00961015" w:rsidP="00961015"/>
    <w:p w:rsidR="00961015" w:rsidRDefault="00961015" w:rsidP="00961015"/>
    <w:p w:rsidR="00961015" w:rsidRDefault="00961015" w:rsidP="00961015"/>
    <w:p w:rsidR="00961015" w:rsidRDefault="00961015" w:rsidP="00961015"/>
    <w:p w:rsidR="00961015" w:rsidRDefault="00961015" w:rsidP="00961015"/>
    <w:p w:rsidR="00961015" w:rsidRDefault="00961015" w:rsidP="00961015"/>
    <w:p w:rsidR="00F97C23" w:rsidRDefault="00F97C23"/>
    <w:sectPr w:rsidR="00F97C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otum">
    <w:altName w:val="Arial Unicode MS"/>
    <w:panose1 w:val="020B0600000101010101"/>
    <w:charset w:val="81"/>
    <w:family w:val="swiss"/>
    <w:pitch w:val="variable"/>
    <w:sig w:usb0="00000000"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AB1F18"/>
    <w:multiLevelType w:val="hybridMultilevel"/>
    <w:tmpl w:val="2B40911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641848A5"/>
    <w:multiLevelType w:val="hybridMultilevel"/>
    <w:tmpl w:val="0B088818"/>
    <w:lvl w:ilvl="0" w:tplc="C62613E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6A520E2B"/>
    <w:multiLevelType w:val="hybridMultilevel"/>
    <w:tmpl w:val="1AB875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A9D591F"/>
    <w:multiLevelType w:val="hybridMultilevel"/>
    <w:tmpl w:val="C8FC27FA"/>
    <w:lvl w:ilvl="0" w:tplc="D8466FAE">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CE846D5"/>
    <w:multiLevelType w:val="hybridMultilevel"/>
    <w:tmpl w:val="02B2D88C"/>
    <w:lvl w:ilvl="0" w:tplc="04050001">
      <w:start w:val="4"/>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F624D2F"/>
    <w:multiLevelType w:val="hybridMultilevel"/>
    <w:tmpl w:val="B8BC9FC6"/>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015"/>
    <w:rsid w:val="000112A0"/>
    <w:rsid w:val="0013324F"/>
    <w:rsid w:val="001376B0"/>
    <w:rsid w:val="00151CCE"/>
    <w:rsid w:val="001F6045"/>
    <w:rsid w:val="00266720"/>
    <w:rsid w:val="0030584B"/>
    <w:rsid w:val="003339FA"/>
    <w:rsid w:val="003A1A44"/>
    <w:rsid w:val="004B1B2D"/>
    <w:rsid w:val="004B3591"/>
    <w:rsid w:val="004C084A"/>
    <w:rsid w:val="004D48AF"/>
    <w:rsid w:val="004E6B82"/>
    <w:rsid w:val="00512FE4"/>
    <w:rsid w:val="00685107"/>
    <w:rsid w:val="006E248C"/>
    <w:rsid w:val="007040EA"/>
    <w:rsid w:val="007540F1"/>
    <w:rsid w:val="00926008"/>
    <w:rsid w:val="009436CE"/>
    <w:rsid w:val="00961015"/>
    <w:rsid w:val="00963DF7"/>
    <w:rsid w:val="009B7BEE"/>
    <w:rsid w:val="00C02D29"/>
    <w:rsid w:val="00C20259"/>
    <w:rsid w:val="00C56000"/>
    <w:rsid w:val="00DC66E1"/>
    <w:rsid w:val="00E046FE"/>
    <w:rsid w:val="00E1160C"/>
    <w:rsid w:val="00F97C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8F9F3"/>
  <w15:docId w15:val="{5A645DA9-36AF-4C39-BC00-25F748A8C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61015"/>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961015"/>
    <w:rPr>
      <w:color w:val="0000FF"/>
      <w:u w:val="single"/>
    </w:rPr>
  </w:style>
  <w:style w:type="table" w:styleId="Mkatabulky">
    <w:name w:val="Table Grid"/>
    <w:basedOn w:val="Normlntabulka"/>
    <w:uiPriority w:val="59"/>
    <w:rsid w:val="00137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540F1"/>
    <w:pPr>
      <w:ind w:left="720"/>
      <w:contextualSpacing/>
    </w:pPr>
  </w:style>
  <w:style w:type="paragraph" w:customStyle="1" w:styleId="DefinitionTerm">
    <w:name w:val="Definition Term"/>
    <w:basedOn w:val="Normln"/>
    <w:next w:val="Normln"/>
    <w:rsid w:val="00963DF7"/>
    <w:pPr>
      <w:widowControl w:val="0"/>
      <w:suppressAutoHyphens w:val="0"/>
      <w:overflowPunct w:val="0"/>
      <w:autoSpaceDE w:val="0"/>
      <w:autoSpaceDN w:val="0"/>
      <w:adjustRightInd w:val="0"/>
    </w:pPr>
    <w:rPr>
      <w:szCs w:val="20"/>
      <w:lang w:eastAsia="cs-CZ"/>
    </w:rPr>
  </w:style>
  <w:style w:type="paragraph" w:styleId="Textbubliny">
    <w:name w:val="Balloon Text"/>
    <w:basedOn w:val="Normln"/>
    <w:link w:val="TextbublinyChar"/>
    <w:uiPriority w:val="99"/>
    <w:semiHidden/>
    <w:unhideWhenUsed/>
    <w:rsid w:val="00512FE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2FE4"/>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06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s.bludov@centrum.cz"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981</Words>
  <Characters>5790</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Kateřina Nétková</cp:lastModifiedBy>
  <cp:revision>2</cp:revision>
  <cp:lastPrinted>2021-04-13T11:51:00Z</cp:lastPrinted>
  <dcterms:created xsi:type="dcterms:W3CDTF">2021-04-13T11:52:00Z</dcterms:created>
  <dcterms:modified xsi:type="dcterms:W3CDTF">2021-04-13T11:52:00Z</dcterms:modified>
</cp:coreProperties>
</file>